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AF10" w14:textId="77777777" w:rsidR="00C36541" w:rsidRDefault="00341DFD">
      <w:pPr>
        <w:pStyle w:val="Heading1"/>
        <w:spacing w:before="79"/>
        <w:ind w:left="2769" w:right="2705"/>
        <w:jc w:val="center"/>
      </w:pPr>
      <w:r>
        <w:t>ELNET</w:t>
      </w:r>
      <w:r>
        <w:rPr>
          <w:spacing w:val="-2"/>
        </w:rPr>
        <w:t xml:space="preserve"> </w:t>
      </w:r>
      <w:r>
        <w:t>Mentoring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rPr>
          <w:spacing w:val="-2"/>
        </w:rPr>
        <w:t>Guidelines</w:t>
      </w:r>
    </w:p>
    <w:p w14:paraId="6252BB46" w14:textId="77777777" w:rsidR="00C36541" w:rsidRDefault="00C36541">
      <w:pPr>
        <w:pStyle w:val="BodyText"/>
        <w:ind w:left="0" w:firstLine="0"/>
        <w:rPr>
          <w:b/>
          <w:sz w:val="28"/>
        </w:rPr>
      </w:pPr>
    </w:p>
    <w:p w14:paraId="1AE74AB1" w14:textId="025F2996" w:rsidR="00C36541" w:rsidRDefault="00F12119">
      <w:pPr>
        <w:spacing w:before="235"/>
        <w:ind w:left="101"/>
        <w:rPr>
          <w:b/>
          <w:sz w:val="24"/>
        </w:rPr>
      </w:pPr>
      <w:r>
        <w:rPr>
          <w:b/>
          <w:sz w:val="24"/>
        </w:rPr>
        <w:t>Mentorship</w:t>
      </w:r>
    </w:p>
    <w:p w14:paraId="550D3EC9" w14:textId="1B0D9063" w:rsidR="000E7972" w:rsidRDefault="000E7972">
      <w:pPr>
        <w:pStyle w:val="BodyText"/>
        <w:spacing w:before="1"/>
        <w:ind w:left="101" w:right="650" w:firstLine="0"/>
      </w:pPr>
      <w:r>
        <w:t>We welcome faculty w</w:t>
      </w:r>
      <w:r w:rsidR="00514B69">
        <w:t xml:space="preserve">ho would value having </w:t>
      </w:r>
      <w:r>
        <w:t xml:space="preserve">a mentor </w:t>
      </w:r>
      <w:r w:rsidR="00F12119">
        <w:t xml:space="preserve">and </w:t>
      </w:r>
      <w:r w:rsidR="00514B69">
        <w:t xml:space="preserve">to enjoy </w:t>
      </w:r>
      <w:r w:rsidR="00F12119">
        <w:t xml:space="preserve">the possibility </w:t>
      </w:r>
      <w:r w:rsidR="00514B69">
        <w:t>of</w:t>
      </w:r>
      <w:r w:rsidR="00E56035">
        <w:t xml:space="preserve"> one-on-one confidential support and guidance as they transition to new roles, reappointment, tenure and promotion process</w:t>
      </w:r>
      <w:r w:rsidR="00514B69">
        <w:t>,</w:t>
      </w:r>
      <w:r w:rsidR="00E56035">
        <w:t xml:space="preserve"> or changes in their wo</w:t>
      </w:r>
      <w:r w:rsidR="008F4611">
        <w:t>r</w:t>
      </w:r>
      <w:r w:rsidR="00E56035">
        <w:t>k/life balance.</w:t>
      </w:r>
    </w:p>
    <w:p w14:paraId="408BFA0E" w14:textId="77777777" w:rsidR="008F4611" w:rsidRDefault="008F4611" w:rsidP="000E7972">
      <w:pPr>
        <w:pStyle w:val="BodyText"/>
        <w:spacing w:before="1"/>
        <w:ind w:left="101" w:right="650" w:firstLine="0"/>
      </w:pPr>
    </w:p>
    <w:p w14:paraId="30293C27" w14:textId="226FF105" w:rsidR="008F4611" w:rsidRDefault="000E7972" w:rsidP="00514B69">
      <w:pPr>
        <w:pStyle w:val="BodyText"/>
        <w:spacing w:before="1"/>
        <w:ind w:left="101" w:right="650" w:firstLine="0"/>
        <w:rPr>
          <w:spacing w:val="-2"/>
          <w:highlight w:val="yellow"/>
        </w:rPr>
      </w:pPr>
      <w:r>
        <w:t xml:space="preserve">Please note: </w:t>
      </w:r>
      <w:r w:rsidR="00E56035">
        <w:t>The ELNET</w:t>
      </w:r>
      <w:r w:rsidR="00514B69">
        <w:t>,</w:t>
      </w:r>
      <w:r w:rsidR="00E56035">
        <w:t xml:space="preserve"> as well as CTLT (at UBC-V, </w:t>
      </w:r>
      <w:hyperlink r:id="rId5" w:history="1">
        <w:r w:rsidR="00E56035" w:rsidRPr="000E7972">
          <w:rPr>
            <w:rStyle w:val="Hyperlink"/>
          </w:rPr>
          <w:t>https://ctlt.ubc.ca</w:t>
        </w:r>
      </w:hyperlink>
      <w:r w:rsidR="00E56035">
        <w:t>) and CTL (at UBC-</w:t>
      </w:r>
      <w:proofErr w:type="gramStart"/>
      <w:r w:rsidR="00E56035">
        <w:t>O ,</w:t>
      </w:r>
      <w:proofErr w:type="gramEnd"/>
      <w:r w:rsidR="00E56035" w:rsidRPr="000E7972">
        <w:t xml:space="preserve"> </w:t>
      </w:r>
      <w:hyperlink r:id="rId6" w:history="1">
        <w:r w:rsidR="00E56035" w:rsidRPr="00BE2263">
          <w:rPr>
            <w:rStyle w:val="Hyperlink"/>
          </w:rPr>
          <w:t>https://ctl.ok.ubc.ca/</w:t>
        </w:r>
      </w:hyperlink>
      <w:r w:rsidR="00E56035">
        <w:t>)</w:t>
      </w:r>
      <w:r w:rsidR="00514B69">
        <w:t>,</w:t>
      </w:r>
      <w:r w:rsidR="00E56035">
        <w:t xml:space="preserve"> mentoring programs are designed to complement existing </w:t>
      </w:r>
      <w:r w:rsidR="008F4611">
        <w:t xml:space="preserve">departmental or Faculty </w:t>
      </w:r>
      <w:r w:rsidR="00514B69">
        <w:t>mentorship opportunities</w:t>
      </w:r>
      <w:r w:rsidR="00E56035">
        <w:t>.</w:t>
      </w:r>
      <w:r w:rsidR="008F4611">
        <w:t xml:space="preserve"> </w:t>
      </w:r>
      <w:r>
        <w:t xml:space="preserve">Check </w:t>
      </w:r>
      <w:r w:rsidR="00514B69">
        <w:t>with</w:t>
      </w:r>
      <w:r>
        <w:t xml:space="preserve"> y</w:t>
      </w:r>
      <w:r w:rsidR="00341DFD">
        <w:t xml:space="preserve">our department, unit, or Faculty </w:t>
      </w:r>
      <w:r w:rsidR="00514B69">
        <w:t xml:space="preserve">if they </w:t>
      </w:r>
      <w:r w:rsidR="008F4611">
        <w:t>offer</w:t>
      </w:r>
      <w:r w:rsidR="00341DFD">
        <w:t xml:space="preserve"> a mentoring program</w:t>
      </w:r>
      <w:r w:rsidR="00514B69">
        <w:t>,</w:t>
      </w:r>
      <w:r w:rsidR="008F4611">
        <w:t xml:space="preserve"> and </w:t>
      </w:r>
      <w:r w:rsidR="00514B69">
        <w:t xml:space="preserve">please </w:t>
      </w:r>
      <w:r w:rsidR="008F4611">
        <w:t xml:space="preserve">consider whether you would also like to engage in a mentoring relationship with an experienced faculty member from outside your unit or faculty. </w:t>
      </w:r>
      <w:r w:rsidR="008F4611" w:rsidRPr="008F4611">
        <w:t>Contact</w:t>
      </w:r>
      <w:r w:rsidR="008F4611" w:rsidRPr="008F4611">
        <w:rPr>
          <w:spacing w:val="-3"/>
        </w:rPr>
        <w:t xml:space="preserve"> </w:t>
      </w:r>
      <w:r w:rsidR="008F4611" w:rsidRPr="008F4611">
        <w:t>the</w:t>
      </w:r>
      <w:r w:rsidR="008F4611" w:rsidRPr="008F4611">
        <w:rPr>
          <w:spacing w:val="-2"/>
        </w:rPr>
        <w:t xml:space="preserve"> </w:t>
      </w:r>
      <w:r w:rsidR="008F4611" w:rsidRPr="008F4611">
        <w:t>ELNET</w:t>
      </w:r>
      <w:r w:rsidR="008F4611" w:rsidRPr="008F4611">
        <w:rPr>
          <w:spacing w:val="-3"/>
        </w:rPr>
        <w:t xml:space="preserve"> </w:t>
      </w:r>
      <w:r w:rsidR="008F4611" w:rsidRPr="008F4611">
        <w:t>Mentorship</w:t>
      </w:r>
      <w:r w:rsidR="008F4611" w:rsidRPr="008F4611">
        <w:rPr>
          <w:spacing w:val="-2"/>
        </w:rPr>
        <w:t xml:space="preserve"> </w:t>
      </w:r>
      <w:r w:rsidR="008F4611" w:rsidRPr="008F4611">
        <w:t>Coordinator(s)</w:t>
      </w:r>
      <w:r w:rsidR="008F4611" w:rsidRPr="008F4611">
        <w:rPr>
          <w:spacing w:val="-4"/>
        </w:rPr>
        <w:t xml:space="preserve"> </w:t>
      </w:r>
      <w:r w:rsidR="008F4611" w:rsidRPr="008F4611">
        <w:t>for</w:t>
      </w:r>
      <w:r w:rsidR="008F4611" w:rsidRPr="008F4611">
        <w:rPr>
          <w:spacing w:val="-3"/>
        </w:rPr>
        <w:t xml:space="preserve"> </w:t>
      </w:r>
      <w:r w:rsidR="008F4611" w:rsidRPr="008F4611">
        <w:t>more</w:t>
      </w:r>
      <w:r w:rsidR="008F4611" w:rsidRPr="008F4611">
        <w:rPr>
          <w:spacing w:val="-2"/>
        </w:rPr>
        <w:t xml:space="preserve"> </w:t>
      </w:r>
      <w:r w:rsidR="008F4611" w:rsidRPr="008F4611">
        <w:t>information</w:t>
      </w:r>
      <w:r w:rsidR="008F4611" w:rsidRPr="008F4611">
        <w:rPr>
          <w:spacing w:val="-3"/>
        </w:rPr>
        <w:t xml:space="preserve"> </w:t>
      </w:r>
      <w:r w:rsidR="008F4611" w:rsidRPr="008F4611">
        <w:t>about</w:t>
      </w:r>
      <w:r w:rsidR="008F4611" w:rsidRPr="008F4611">
        <w:rPr>
          <w:spacing w:val="-2"/>
        </w:rPr>
        <w:t xml:space="preserve"> </w:t>
      </w:r>
      <w:r w:rsidR="008F4611" w:rsidRPr="008F4611">
        <w:rPr>
          <w:spacing w:val="-5"/>
        </w:rPr>
        <w:t>the</w:t>
      </w:r>
      <w:r w:rsidR="00514B69">
        <w:t xml:space="preserve"> </w:t>
      </w:r>
      <w:r w:rsidR="008F4611">
        <w:t>ELNET</w:t>
      </w:r>
      <w:r w:rsidR="008F4611">
        <w:rPr>
          <w:spacing w:val="-5"/>
        </w:rPr>
        <w:t xml:space="preserve"> </w:t>
      </w:r>
      <w:r w:rsidR="008F4611">
        <w:t>mentoring</w:t>
      </w:r>
      <w:r w:rsidR="008F4611">
        <w:rPr>
          <w:spacing w:val="-4"/>
        </w:rPr>
        <w:t xml:space="preserve"> </w:t>
      </w:r>
      <w:r w:rsidR="008F4611">
        <w:rPr>
          <w:spacing w:val="-2"/>
        </w:rPr>
        <w:t xml:space="preserve">framework. </w:t>
      </w:r>
    </w:p>
    <w:p w14:paraId="3B7E04CA" w14:textId="08AD6A52" w:rsidR="00514B69" w:rsidRDefault="00514B69" w:rsidP="00514B69">
      <w:pPr>
        <w:pStyle w:val="BodyText"/>
        <w:spacing w:before="1"/>
        <w:ind w:left="101" w:right="650" w:firstLine="0"/>
      </w:pPr>
      <w:hyperlink r:id="rId7" w:history="1">
        <w:r w:rsidRPr="000C3DBC">
          <w:rPr>
            <w:rStyle w:val="Hyperlink"/>
          </w:rPr>
          <w:t>Sally.willis-stewart@ubc.ca</w:t>
        </w:r>
      </w:hyperlink>
    </w:p>
    <w:p w14:paraId="686A3F57" w14:textId="218EB28C" w:rsidR="00514B69" w:rsidRDefault="00514B69" w:rsidP="00514B69">
      <w:pPr>
        <w:pStyle w:val="BodyText"/>
        <w:spacing w:before="1"/>
        <w:ind w:left="101" w:right="650" w:firstLine="0"/>
      </w:pPr>
      <w:hyperlink r:id="rId8" w:history="1">
        <w:r w:rsidRPr="000C3DBC">
          <w:rPr>
            <w:rStyle w:val="Hyperlink"/>
          </w:rPr>
          <w:t>Luisa.canuto@ubc.ca</w:t>
        </w:r>
      </w:hyperlink>
    </w:p>
    <w:p w14:paraId="614C24CC" w14:textId="4925028E" w:rsidR="00514B69" w:rsidRDefault="00514B69" w:rsidP="00514B69">
      <w:pPr>
        <w:pStyle w:val="BodyText"/>
        <w:spacing w:before="1"/>
        <w:ind w:left="101" w:right="650" w:firstLine="0"/>
      </w:pPr>
      <w:hyperlink r:id="rId9" w:history="1">
        <w:r w:rsidRPr="000C3DBC">
          <w:rPr>
            <w:rStyle w:val="Hyperlink"/>
          </w:rPr>
          <w:t>Robert.crawford@ubc.ca</w:t>
        </w:r>
      </w:hyperlink>
    </w:p>
    <w:p w14:paraId="4641EA4F" w14:textId="77777777" w:rsidR="00C36541" w:rsidRDefault="00C36541">
      <w:pPr>
        <w:pStyle w:val="BodyText"/>
        <w:spacing w:before="4"/>
        <w:ind w:left="0" w:firstLine="0"/>
      </w:pPr>
    </w:p>
    <w:p w14:paraId="69C6C44B" w14:textId="772DB47E" w:rsidR="00C36541" w:rsidRDefault="00514B69">
      <w:pPr>
        <w:pStyle w:val="Heading1"/>
      </w:pPr>
      <w:r>
        <w:t>Mentor</w:t>
      </w:r>
      <w:r w:rsidR="00341DFD">
        <w:t>ship</w:t>
      </w:r>
      <w:r w:rsidR="00341DFD">
        <w:rPr>
          <w:spacing w:val="-6"/>
        </w:rPr>
        <w:t xml:space="preserve"> </w:t>
      </w:r>
      <w:r w:rsidR="00341DFD">
        <w:rPr>
          <w:spacing w:val="-2"/>
        </w:rPr>
        <w:t>Models</w:t>
      </w:r>
    </w:p>
    <w:p w14:paraId="1D327C55" w14:textId="1235DDC3" w:rsidR="00C36541" w:rsidRDefault="00341DFD" w:rsidP="00783898">
      <w:pPr>
        <w:pStyle w:val="BodyText"/>
        <w:spacing w:before="1"/>
        <w:ind w:left="101" w:firstLine="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mentorship</w:t>
      </w:r>
      <w:r>
        <w:rPr>
          <w:spacing w:val="-3"/>
        </w:rPr>
        <w:t xml:space="preserve"> </w:t>
      </w:r>
      <w:r>
        <w:t>models.</w:t>
      </w:r>
      <w:r>
        <w:rPr>
          <w:spacing w:val="-3"/>
        </w:rPr>
        <w:t xml:space="preserve"> </w:t>
      </w:r>
      <w:r w:rsidR="00514B69">
        <w:rPr>
          <w:spacing w:val="-3"/>
        </w:rPr>
        <w:t xml:space="preserve"> </w:t>
      </w:r>
      <w:r w:rsidR="008F4611">
        <w:t>At ELNET we provide informal one-on-one dyadic</w:t>
      </w:r>
      <w:r w:rsidR="008F4611">
        <w:rPr>
          <w:spacing w:val="-6"/>
        </w:rPr>
        <w:t xml:space="preserve"> </w:t>
      </w:r>
      <w:r w:rsidR="008F4611">
        <w:rPr>
          <w:spacing w:val="-2"/>
        </w:rPr>
        <w:t>partnerships, which are based on clear expectations</w:t>
      </w:r>
      <w:r w:rsidR="008F4611">
        <w:t>. Other types of mentoring models may work best for you. Consider whether one-on-one mentoring, group-to-group mentoring</w:t>
      </w:r>
      <w:r w:rsidR="008B0489">
        <w:t>,</w:t>
      </w:r>
      <w:r w:rsidR="00C21C3C" w:rsidRPr="00C21C3C">
        <w:t xml:space="preserve"> </w:t>
      </w:r>
      <w:r w:rsidR="00C21C3C">
        <w:t>or</w:t>
      </w:r>
      <w:r w:rsidR="008F4611">
        <w:t xml:space="preserve"> networking events</w:t>
      </w:r>
      <w:r w:rsidR="00C21C3C">
        <w:t xml:space="preserve"> where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mentors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team</w:t>
      </w:r>
      <w:r w:rsidR="008B0489">
        <w:rPr>
          <w:spacing w:val="-2"/>
        </w:rPr>
        <w:t>, or other approach, meets your needs the best.</w:t>
      </w:r>
      <w:r w:rsidR="00C21C3C">
        <w:rPr>
          <w:spacing w:val="-2"/>
        </w:rPr>
        <w:t xml:space="preserve"> </w:t>
      </w:r>
      <w:r w:rsidR="008B0489">
        <w:rPr>
          <w:spacing w:val="-2"/>
        </w:rPr>
        <w:t xml:space="preserve">  </w:t>
      </w:r>
      <w:r w:rsidR="00C21C3C">
        <w:rPr>
          <w:spacing w:val="-2"/>
        </w:rPr>
        <w:t xml:space="preserve">Feel free to reach out to </w:t>
      </w:r>
      <w:r w:rsidR="008B0489">
        <w:rPr>
          <w:spacing w:val="-2"/>
        </w:rPr>
        <w:t>the mentor coordinator</w:t>
      </w:r>
      <w:r w:rsidR="00C21C3C">
        <w:rPr>
          <w:spacing w:val="-2"/>
        </w:rPr>
        <w:t xml:space="preserve"> to discuss possible options</w:t>
      </w:r>
      <w:r w:rsidR="008B0489">
        <w:t xml:space="preserve"> and/or discuss specifically with your mentor once connected.</w:t>
      </w:r>
    </w:p>
    <w:p w14:paraId="34D87F81" w14:textId="77777777" w:rsidR="00C36541" w:rsidRDefault="00C36541">
      <w:pPr>
        <w:pStyle w:val="BodyText"/>
        <w:ind w:left="0" w:firstLine="0"/>
      </w:pPr>
    </w:p>
    <w:p w14:paraId="4299E21C" w14:textId="77777777" w:rsidR="00C21C3C" w:rsidRDefault="00C21C3C">
      <w:pPr>
        <w:pStyle w:val="Heading1"/>
      </w:pPr>
    </w:p>
    <w:p w14:paraId="70A03B4C" w14:textId="0F622108" w:rsidR="00C36541" w:rsidRDefault="00341DFD">
      <w:pPr>
        <w:pStyle w:val="Heading1"/>
      </w:pP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Mentee(s)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Protégé(s)</w:t>
      </w:r>
    </w:p>
    <w:p w14:paraId="4D14E9F8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mentoring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mentoring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partners;</w:t>
      </w:r>
    </w:p>
    <w:p w14:paraId="3660A75C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before="5" w:line="237" w:lineRule="auto"/>
        <w:ind w:right="701"/>
        <w:rPr>
          <w:sz w:val="24"/>
        </w:rPr>
      </w:pPr>
      <w:r>
        <w:rPr>
          <w:sz w:val="24"/>
        </w:rPr>
        <w:t>Reflect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ways</w:t>
      </w:r>
      <w:r>
        <w:rPr>
          <w:spacing w:val="-4"/>
          <w:sz w:val="24"/>
        </w:rPr>
        <w:t xml:space="preserve"> </w:t>
      </w:r>
      <w:r>
        <w:rPr>
          <w:sz w:val="24"/>
        </w:rPr>
        <w:t>mentoring</w:t>
      </w:r>
      <w:r>
        <w:rPr>
          <w:spacing w:val="-5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and career advancement goals;</w:t>
      </w:r>
    </w:p>
    <w:p w14:paraId="35014D37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rPr>
          <w:sz w:val="24"/>
        </w:rPr>
      </w:pPr>
      <w:r>
        <w:rPr>
          <w:sz w:val="24"/>
        </w:rPr>
        <w:t>Reflect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mentoring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practice;</w:t>
      </w:r>
    </w:p>
    <w:p w14:paraId="0DFBF3D3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Recognize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mentoring</w:t>
      </w:r>
      <w:r>
        <w:rPr>
          <w:spacing w:val="-2"/>
          <w:sz w:val="24"/>
        </w:rPr>
        <w:t xml:space="preserve"> partners;</w:t>
      </w:r>
    </w:p>
    <w:p w14:paraId="15C5AC03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424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responsibility:</w:t>
      </w:r>
      <w:r>
        <w:rPr>
          <w:spacing w:val="-5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4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input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mentoring</w:t>
      </w:r>
      <w:r>
        <w:rPr>
          <w:spacing w:val="-5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when </w:t>
      </w:r>
      <w:r>
        <w:rPr>
          <w:spacing w:val="-2"/>
          <w:sz w:val="24"/>
        </w:rPr>
        <w:t>needed;</w:t>
      </w:r>
    </w:p>
    <w:p w14:paraId="5B64B812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networking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mentors;</w:t>
      </w:r>
    </w:p>
    <w:p w14:paraId="41F6613B" w14:textId="77777777" w:rsidR="00C36541" w:rsidRDefault="00C36541">
      <w:pPr>
        <w:pStyle w:val="BodyText"/>
        <w:spacing w:before="9"/>
        <w:ind w:left="0" w:firstLine="0"/>
        <w:rPr>
          <w:sz w:val="23"/>
        </w:rPr>
      </w:pPr>
    </w:p>
    <w:p w14:paraId="3EE566BD" w14:textId="77777777" w:rsidR="00C21C3C" w:rsidRDefault="00C21C3C">
      <w:pPr>
        <w:pStyle w:val="Heading1"/>
        <w:spacing w:before="1"/>
      </w:pPr>
    </w:p>
    <w:p w14:paraId="23FCF458" w14:textId="4F886707" w:rsidR="00C36541" w:rsidRDefault="00341DFD">
      <w:pPr>
        <w:pStyle w:val="Heading1"/>
        <w:spacing w:before="1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Mentor(s)</w:t>
      </w:r>
    </w:p>
    <w:p w14:paraId="7634558C" w14:textId="66520B57" w:rsidR="00341DFD" w:rsidRDefault="00341DFD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Reach out and coordinate the first meeting once the mentee has been paired with you</w:t>
      </w:r>
    </w:p>
    <w:p w14:paraId="5BD6D0FA" w14:textId="06DD633A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advisor,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model,</w:t>
      </w:r>
      <w:r>
        <w:rPr>
          <w:spacing w:val="-2"/>
          <w:sz w:val="24"/>
        </w:rPr>
        <w:t xml:space="preserve"> </w:t>
      </w:r>
      <w:r>
        <w:rPr>
          <w:sz w:val="24"/>
        </w:rPr>
        <w:t>coach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advocate;</w:t>
      </w:r>
    </w:p>
    <w:p w14:paraId="5B1BF364" w14:textId="429E9B3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Share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8B0489">
        <w:rPr>
          <w:spacing w:val="-3"/>
          <w:sz w:val="24"/>
        </w:rPr>
        <w:t xml:space="preserve">EL, and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career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mentoring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partner;</w:t>
      </w:r>
    </w:p>
    <w:p w14:paraId="5A5524BC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Listen</w:t>
      </w:r>
      <w:r>
        <w:rPr>
          <w:spacing w:val="-5"/>
          <w:sz w:val="24"/>
        </w:rPr>
        <w:t xml:space="preserve"> </w:t>
      </w:r>
      <w:r>
        <w:rPr>
          <w:sz w:val="24"/>
        </w:rPr>
        <w:t>actively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judgment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said;</w:t>
      </w:r>
    </w:p>
    <w:p w14:paraId="0F6F1F3C" w14:textId="1698E90A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Express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mentoring</w:t>
      </w:r>
      <w:r>
        <w:rPr>
          <w:spacing w:val="-2"/>
          <w:sz w:val="24"/>
        </w:rPr>
        <w:t xml:space="preserve"> process;</w:t>
      </w:r>
    </w:p>
    <w:p w14:paraId="350DF998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questions;</w:t>
      </w:r>
    </w:p>
    <w:p w14:paraId="742D09EB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materials,</w:t>
      </w:r>
      <w:r>
        <w:rPr>
          <w:spacing w:val="-5"/>
          <w:sz w:val="24"/>
        </w:rPr>
        <w:t xml:space="preserve"> </w:t>
      </w:r>
      <w:r>
        <w:rPr>
          <w:sz w:val="24"/>
        </w:rPr>
        <w:t>dossiers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CVs;</w:t>
      </w:r>
    </w:p>
    <w:p w14:paraId="7EE26411" w14:textId="660D4155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</w:t>
      </w:r>
      <w:r w:rsidR="008B0489">
        <w:rPr>
          <w:sz w:val="24"/>
        </w:rPr>
        <w:t>ing your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time </w:t>
      </w:r>
      <w:r>
        <w:rPr>
          <w:spacing w:val="-2"/>
          <w:sz w:val="24"/>
        </w:rPr>
        <w:t>availability;</w:t>
      </w:r>
    </w:p>
    <w:p w14:paraId="4E25EF5D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 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networking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brokering.</w:t>
      </w:r>
    </w:p>
    <w:p w14:paraId="205CA11F" w14:textId="77777777" w:rsidR="00C36541" w:rsidRDefault="00C36541">
      <w:pPr>
        <w:spacing w:line="294" w:lineRule="exact"/>
        <w:rPr>
          <w:sz w:val="24"/>
        </w:rPr>
        <w:sectPr w:rsidR="00C36541">
          <w:type w:val="continuous"/>
          <w:pgSz w:w="12240" w:h="15840"/>
          <w:pgMar w:top="1140" w:right="1120" w:bottom="280" w:left="1120" w:header="720" w:footer="720" w:gutter="0"/>
          <w:cols w:space="720"/>
        </w:sectPr>
      </w:pPr>
    </w:p>
    <w:p w14:paraId="1C9DF00A" w14:textId="77777777" w:rsidR="00C36541" w:rsidRDefault="00341DFD">
      <w:pPr>
        <w:pStyle w:val="Heading1"/>
        <w:spacing w:before="79"/>
      </w:pPr>
      <w:r>
        <w:lastRenderedPageBreak/>
        <w:t>Measuring</w:t>
      </w:r>
      <w:r>
        <w:rPr>
          <w:spacing w:val="-1"/>
        </w:rPr>
        <w:t xml:space="preserve"> </w:t>
      </w:r>
      <w:r>
        <w:rPr>
          <w:spacing w:val="-2"/>
        </w:rPr>
        <w:t>Success</w:t>
      </w:r>
    </w:p>
    <w:p w14:paraId="301C16E4" w14:textId="1D94D4F4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343"/>
        <w:rPr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mentoring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basis to ensure it is providing value to all partners</w:t>
      </w:r>
    </w:p>
    <w:p w14:paraId="40A70776" w14:textId="77777777" w:rsidR="00C36541" w:rsidRDefault="00341DFD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desired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mentoring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partnership.</w:t>
      </w:r>
    </w:p>
    <w:p w14:paraId="62D62384" w14:textId="77777777" w:rsidR="00C36541" w:rsidRDefault="00C36541">
      <w:pPr>
        <w:pStyle w:val="BodyText"/>
        <w:ind w:left="0" w:firstLine="0"/>
        <w:rPr>
          <w:sz w:val="30"/>
        </w:rPr>
      </w:pPr>
    </w:p>
    <w:p w14:paraId="72E42526" w14:textId="7D0812D0" w:rsidR="00C21C3C" w:rsidRDefault="00C21C3C">
      <w:pPr>
        <w:spacing w:before="207"/>
        <w:ind w:left="101"/>
        <w:rPr>
          <w:i/>
          <w:sz w:val="24"/>
        </w:rPr>
      </w:pPr>
      <w:r>
        <w:rPr>
          <w:i/>
          <w:sz w:val="24"/>
        </w:rPr>
        <w:t>Seeking NEW Mentors</w:t>
      </w:r>
    </w:p>
    <w:p w14:paraId="08300DC2" w14:textId="338DB106" w:rsidR="008B0489" w:rsidRPr="008B0489" w:rsidRDefault="00C21C3C" w:rsidP="00517F2F">
      <w:pPr>
        <w:spacing w:before="207"/>
        <w:ind w:left="101"/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</w:pPr>
      <w:r>
        <w:rPr>
          <w:i/>
          <w:sz w:val="24"/>
        </w:rPr>
        <w:t xml:space="preserve">ELNET is looking for experienced faculty members who wish to </w:t>
      </w:r>
      <w:r w:rsidR="00517F2F">
        <w:rPr>
          <w:i/>
          <w:sz w:val="24"/>
        </w:rPr>
        <w:t>assist</w:t>
      </w:r>
      <w:r>
        <w:rPr>
          <w:i/>
          <w:sz w:val="24"/>
        </w:rPr>
        <w:t xml:space="preserve"> junior faculty </w:t>
      </w:r>
      <w:r w:rsidR="00517F2F">
        <w:rPr>
          <w:i/>
          <w:sz w:val="24"/>
        </w:rPr>
        <w:t xml:space="preserve">looking for </w:t>
      </w:r>
      <w:r>
        <w:rPr>
          <w:i/>
          <w:sz w:val="24"/>
        </w:rPr>
        <w:t xml:space="preserve">feedback on </w:t>
      </w:r>
      <w:r w:rsidR="00517F2F">
        <w:rPr>
          <w:i/>
          <w:sz w:val="24"/>
        </w:rPr>
        <w:t>their teaching dossier</w:t>
      </w:r>
      <w:r w:rsidR="008B0489">
        <w:rPr>
          <w:i/>
          <w:sz w:val="24"/>
        </w:rPr>
        <w:t>, EL opportunities,</w:t>
      </w:r>
      <w:r w:rsidR="00517F2F">
        <w:rPr>
          <w:i/>
          <w:sz w:val="24"/>
        </w:rPr>
        <w:t xml:space="preserve"> and more in general, for advice as they transition to new roles </w:t>
      </w:r>
      <w:r w:rsidR="008B0489">
        <w:rPr>
          <w:i/>
          <w:sz w:val="24"/>
        </w:rPr>
        <w:t>and/</w:t>
      </w:r>
      <w:bookmarkStart w:id="0" w:name="_GoBack"/>
      <w:bookmarkEnd w:id="0"/>
      <w:r w:rsidR="00517F2F">
        <w:rPr>
          <w:i/>
          <w:sz w:val="24"/>
        </w:rPr>
        <w:t>or go through promotion and tenure</w:t>
      </w:r>
      <w:r>
        <w:rPr>
          <w:rFonts w:ascii="Titillium Web" w:hAnsi="Titillium Web"/>
          <w:color w:val="000000"/>
          <w:spacing w:val="8"/>
          <w:sz w:val="27"/>
          <w:szCs w:val="27"/>
          <w:shd w:val="clear" w:color="auto" w:fill="FFFFFF"/>
        </w:rPr>
        <w:t>.</w:t>
      </w:r>
      <w:r w:rsidR="00DC1AB6">
        <w:rPr>
          <w:rFonts w:ascii="Titillium Web" w:hAnsi="Titillium Web"/>
          <w:color w:val="000000"/>
          <w:spacing w:val="8"/>
          <w:sz w:val="27"/>
          <w:szCs w:val="27"/>
          <w:shd w:val="clear" w:color="auto" w:fill="FFFFFF"/>
        </w:rPr>
        <w:t xml:space="preserve"> </w:t>
      </w:r>
      <w:r w:rsidR="00DC1AB6" w:rsidRPr="008B0489"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  <w:t xml:space="preserve">Please contact </w:t>
      </w:r>
      <w:r w:rsidR="006F403C" w:rsidRPr="008B0489"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  <w:t xml:space="preserve">Sally, Luisa, </w:t>
      </w:r>
      <w:r w:rsidR="008B0489" w:rsidRPr="008B0489"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  <w:t xml:space="preserve">or </w:t>
      </w:r>
      <w:r w:rsidR="006F403C" w:rsidRPr="008B0489"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  <w:t>Robert</w:t>
      </w:r>
      <w:r w:rsidR="008B0489" w:rsidRPr="008B0489"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  <w:t xml:space="preserve"> (emails indicated </w:t>
      </w:r>
      <w:proofErr w:type="spellStart"/>
      <w:r w:rsidR="008B0489" w:rsidRPr="008B0489">
        <w:rPr>
          <w:rFonts w:ascii="Titillium Web" w:hAnsi="Titillium Web"/>
          <w:color w:val="000000"/>
          <w:spacing w:val="8"/>
          <w:sz w:val="24"/>
          <w:szCs w:val="24"/>
          <w:shd w:val="clear" w:color="auto" w:fill="FFFFFF"/>
        </w:rPr>
        <w:t>above)</w:t>
      </w:r>
    </w:p>
    <w:p w14:paraId="66B15279" w14:textId="2273FD60" w:rsidR="00C21C3C" w:rsidRDefault="008B0489" w:rsidP="00517F2F">
      <w:pPr>
        <w:spacing w:before="207"/>
        <w:ind w:left="101"/>
        <w:rPr>
          <w:i/>
          <w:sz w:val="24"/>
        </w:rPr>
      </w:pPr>
      <w:proofErr w:type="spellEnd"/>
      <w:r w:rsidRPr="008B0489">
        <w:rPr>
          <w:i/>
          <w:sz w:val="24"/>
        </w:rPr>
        <w:t>Thank you for your interest</w:t>
      </w:r>
      <w:r>
        <w:rPr>
          <w:i/>
          <w:sz w:val="24"/>
        </w:rPr>
        <w:t>.  Mentoring is a form of EL and a very impactful experience.</w:t>
      </w:r>
    </w:p>
    <w:p w14:paraId="4C1D5D23" w14:textId="5BBFC339" w:rsidR="00C36541" w:rsidRDefault="00341DFD">
      <w:pPr>
        <w:spacing w:before="207"/>
        <w:ind w:left="101"/>
        <w:rPr>
          <w:i/>
          <w:sz w:val="24"/>
        </w:rPr>
      </w:pPr>
      <w:r>
        <w:rPr>
          <w:i/>
          <w:sz w:val="24"/>
        </w:rPr>
        <w:t>Version: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Aug. </w:t>
      </w:r>
      <w:r>
        <w:rPr>
          <w:i/>
          <w:spacing w:val="-4"/>
          <w:sz w:val="24"/>
        </w:rPr>
        <w:t>2023</w:t>
      </w:r>
    </w:p>
    <w:sectPr w:rsidR="00C36541">
      <w:pgSz w:w="12240" w:h="15840"/>
      <w:pgMar w:top="114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7C28"/>
    <w:multiLevelType w:val="hybridMultilevel"/>
    <w:tmpl w:val="CE7C09FC"/>
    <w:lvl w:ilvl="0" w:tplc="5B5A284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E9A54D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078B89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7DDAADDE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9638732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9FE45F0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D78EE96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8D0EDE2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4642DAF6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1"/>
    <w:rsid w:val="000248FB"/>
    <w:rsid w:val="000E7972"/>
    <w:rsid w:val="001502F2"/>
    <w:rsid w:val="00222B9D"/>
    <w:rsid w:val="00341DFD"/>
    <w:rsid w:val="00514B69"/>
    <w:rsid w:val="00517F2F"/>
    <w:rsid w:val="00553616"/>
    <w:rsid w:val="006F403C"/>
    <w:rsid w:val="00783898"/>
    <w:rsid w:val="008B0489"/>
    <w:rsid w:val="008F4611"/>
    <w:rsid w:val="00C21C3C"/>
    <w:rsid w:val="00C36541"/>
    <w:rsid w:val="00DC1AB6"/>
    <w:rsid w:val="00E56035"/>
    <w:rsid w:val="00F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620EB"/>
  <w15:docId w15:val="{B562813A-B022-5445-9081-F9859CEB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E7972"/>
    <w:pPr>
      <w:widowControl/>
      <w:autoSpaceDE/>
      <w:autoSpaceDN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0E7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canuto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ly.willis-stewart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l.ok.ubc.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tlt.ub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.crawford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INLeT Mentoring Framework Guidelines.docx</vt:lpstr>
    </vt:vector>
  </TitlesOfParts>
  <Company>UBC Okanagan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INLeT Mentoring Framework Guidelines.docx</dc:title>
  <cp:lastModifiedBy>Sally Stewart</cp:lastModifiedBy>
  <cp:revision>2</cp:revision>
  <cp:lastPrinted>2023-08-15T05:10:00Z</cp:lastPrinted>
  <dcterms:created xsi:type="dcterms:W3CDTF">2023-08-22T22:39:00Z</dcterms:created>
  <dcterms:modified xsi:type="dcterms:W3CDTF">2023-08-22T22:39:00Z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Word</vt:lpwstr>
  </property>
  <property fmtid="{D5CDD505-2E9C-101B-9397-08002B2CF9AE}" pid="4" name="LastSaved">
    <vt:filetime>2023-08-04T00:00:00Z</vt:filetime>
  </property>
  <property fmtid="{D5CDD505-2E9C-101B-9397-08002B2CF9AE}" pid="5" name="Producer">
    <vt:lpwstr>Mac OS X 10.12.5 Quartz PDFContext</vt:lpwstr>
  </property>
</Properties>
</file>